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485C" w:rsidRPr="00B01A34" w:rsidRDefault="0083485C" w:rsidP="0083485C">
      <w:pPr>
        <w:pStyle w:val="a3"/>
        <w:ind w:firstLine="454"/>
        <w:rPr>
          <w:b/>
          <w:sz w:val="24"/>
          <w:szCs w:val="24"/>
        </w:rPr>
      </w:pPr>
      <w:r w:rsidRPr="00B01A34">
        <w:rPr>
          <w:b/>
          <w:sz w:val="24"/>
          <w:szCs w:val="24"/>
        </w:rPr>
        <w:t xml:space="preserve">Лекция № 13. </w:t>
      </w:r>
      <w:r>
        <w:rPr>
          <w:b/>
          <w:sz w:val="24"/>
          <w:szCs w:val="24"/>
          <w:lang w:val="kk-KZ"/>
        </w:rPr>
        <w:t>ТЕҢДЕУЛЕРДІ ТОПТАСТЫРУ ТӘСІЛДЕРІ</w:t>
      </w:r>
    </w:p>
    <w:p w:rsidR="0083485C" w:rsidRPr="00B01A34" w:rsidRDefault="0083485C" w:rsidP="0083485C">
      <w:pPr>
        <w:widowControl w:val="0"/>
        <w:ind w:firstLine="454"/>
        <w:rPr>
          <w:rFonts w:ascii="Times New Roman" w:hAnsi="Times New Roman"/>
          <w:sz w:val="24"/>
          <w:szCs w:val="24"/>
        </w:rPr>
      </w:pPr>
      <w:r>
        <w:rPr>
          <w:rFonts w:ascii="Times New Roman" w:hAnsi="Times New Roman"/>
          <w:sz w:val="24"/>
          <w:szCs w:val="24"/>
          <w:lang w:val="kk-KZ"/>
        </w:rPr>
        <w:t>Топтастыру тәсілдеріне Крбгердің екітопты тәсілі, Крюгер-Урмаев тәсілі (каррелатты теңестірулер), өлшенген бағыттар бойынша (параметрлік теңестірулер) және тағы басқалары.</w:t>
      </w:r>
    </w:p>
    <w:p w:rsidR="0083485C" w:rsidRPr="001D3DA9"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 xml:space="preserve">Триангуляцияда шартты теңдеулердің көп саны бойынша бір уақытта бірнеше теідеулерді теңестіру қарапайым теңдеулер үшін өте көп жұмыс алады. Сондықтанда бұл жағдайда өте қарапайым, бірақ ештеңе бүлдірмей, есептеу тәсілін сақтай отырып тәсілдерді қолданады. Осы тәсілдердің бірі ретінде Крюгердің екітопты тәсілі, оның негізі шартты теңдеулерді екі топқа бөлуден тұрады. Басында бірінші теңестіру тармағы орындалып, тек қана бірінші топтың теңдеуі орындалып, нәтижесінде қиыспаушылықтарынан </w:t>
      </w:r>
      <w:r w:rsidRPr="00B01A34">
        <w:rPr>
          <w:rFonts w:ascii="Times New Roman" w:hAnsi="Times New Roman"/>
          <w:position w:val="-12"/>
          <w:sz w:val="24"/>
          <w:szCs w:val="24"/>
        </w:rPr>
        <w:object w:dxaOrig="2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8.15pt" o:ole="" fillcolor="window">
            <v:imagedata r:id="rId4" o:title=""/>
          </v:shape>
          <o:OLEObject Type="Embed" ProgID="Equation.3" ShapeID="_x0000_i1025" DrawAspect="Content" ObjectID="_1640432880" r:id="rId5"/>
        </w:object>
      </w:r>
      <w:r>
        <w:rPr>
          <w:rFonts w:ascii="Times New Roman" w:hAnsi="Times New Roman"/>
          <w:sz w:val="24"/>
          <w:szCs w:val="24"/>
          <w:lang w:val="kk-KZ"/>
        </w:rPr>
        <w:t xml:space="preserve"> бастақы түзетулерін алады. Артынан түзетілген т.зетулер бойынша екінші шартты теңдеудің тобын құрастырады. Осы кезде екінші түзетілген топтың шартты теңдеуінің коэффициенттері </w:t>
      </w:r>
      <w:r w:rsidRPr="001D3DA9">
        <w:rPr>
          <w:rFonts w:ascii="Times New Roman" w:hAnsi="Times New Roman"/>
          <w:sz w:val="24"/>
          <w:szCs w:val="24"/>
          <w:lang w:val="kk-KZ"/>
        </w:rPr>
        <w:t>(</w:t>
      </w:r>
      <w:r>
        <w:rPr>
          <w:rFonts w:ascii="Times New Roman" w:hAnsi="Times New Roman"/>
          <w:sz w:val="24"/>
          <w:szCs w:val="24"/>
          <w:lang w:val="kk-KZ"/>
        </w:rPr>
        <w:t>пайда болған коэффициенттермен және жаңа еркін мүшелерімен</w:t>
      </w:r>
      <w:r w:rsidRPr="001D3DA9">
        <w:rPr>
          <w:rFonts w:ascii="Times New Roman" w:hAnsi="Times New Roman"/>
          <w:sz w:val="24"/>
          <w:szCs w:val="24"/>
          <w:lang w:val="kk-KZ"/>
        </w:rPr>
        <w:t xml:space="preserve">) </w:t>
      </w:r>
      <w:r>
        <w:rPr>
          <w:rFonts w:ascii="Times New Roman" w:hAnsi="Times New Roman"/>
          <w:noProof/>
          <w:position w:val="-10"/>
          <w:sz w:val="24"/>
          <w:szCs w:val="24"/>
          <w:lang w:eastAsia="ru-RU"/>
        </w:rPr>
        <w:drawing>
          <wp:inline distT="0" distB="0" distL="0" distR="0">
            <wp:extent cx="723265" cy="2305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723265" cy="230505"/>
                    </a:xfrm>
                    <a:prstGeom prst="rect">
                      <a:avLst/>
                    </a:prstGeom>
                    <a:noFill/>
                    <a:ln w="9525">
                      <a:noFill/>
                      <a:miter lim="800000"/>
                      <a:headEnd/>
                      <a:tailEnd/>
                    </a:ln>
                  </pic:spPr>
                </pic:pic>
              </a:graphicData>
            </a:graphic>
          </wp:inline>
        </w:drawing>
      </w:r>
      <w:r w:rsidRPr="001D3DA9">
        <w:rPr>
          <w:rFonts w:ascii="Times New Roman" w:hAnsi="Times New Roman"/>
          <w:sz w:val="24"/>
          <w:szCs w:val="24"/>
          <w:lang w:val="kk-KZ"/>
        </w:rPr>
        <w:t xml:space="preserve"> </w:t>
      </w:r>
      <w:r>
        <w:rPr>
          <w:rFonts w:ascii="Times New Roman" w:hAnsi="Times New Roman"/>
          <w:sz w:val="24"/>
          <w:szCs w:val="24"/>
          <w:lang w:val="kk-KZ"/>
        </w:rPr>
        <w:t>шарты негізінде, келлесі екінші түзетулерді алуға болады</w:t>
      </w:r>
      <w:r w:rsidRPr="001D3DA9">
        <w:rPr>
          <w:rFonts w:ascii="Times New Roman" w:hAnsi="Times New Roman"/>
          <w:sz w:val="24"/>
          <w:szCs w:val="24"/>
          <w:lang w:val="kk-KZ"/>
        </w:rPr>
        <w:t xml:space="preserve"> </w:t>
      </w:r>
      <w:r w:rsidRPr="00B01A34">
        <w:rPr>
          <w:rFonts w:ascii="Times New Roman" w:hAnsi="Times New Roman"/>
          <w:position w:val="-6"/>
          <w:sz w:val="24"/>
          <w:szCs w:val="24"/>
        </w:rPr>
        <w:object w:dxaOrig="300" w:dyaOrig="279">
          <v:shape id="_x0000_i1026" type="#_x0000_t75" style="width:15.05pt;height:13.75pt" o:ole="" fillcolor="window">
            <v:imagedata r:id="rId7" o:title=""/>
          </v:shape>
          <o:OLEObject Type="Embed" ProgID="Equation.3" ShapeID="_x0000_i1026" DrawAspect="Content" ObjectID="_1640432881" r:id="rId8"/>
        </w:object>
      </w:r>
      <w:r w:rsidRPr="001D3DA9">
        <w:rPr>
          <w:rFonts w:ascii="Times New Roman" w:hAnsi="Times New Roman"/>
          <w:sz w:val="24"/>
          <w:szCs w:val="24"/>
          <w:lang w:val="kk-KZ"/>
        </w:rPr>
        <w:t xml:space="preserve">, </w:t>
      </w:r>
      <w:r>
        <w:rPr>
          <w:rFonts w:ascii="Times New Roman" w:hAnsi="Times New Roman"/>
          <w:sz w:val="24"/>
          <w:szCs w:val="24"/>
          <w:lang w:val="kk-KZ"/>
        </w:rPr>
        <w:t xml:space="preserve">бастапқылармен сәйкесінше </w:t>
      </w:r>
      <w:r w:rsidRPr="00B01A34">
        <w:rPr>
          <w:rFonts w:ascii="Times New Roman" w:hAnsi="Times New Roman"/>
          <w:position w:val="-6"/>
          <w:sz w:val="24"/>
          <w:szCs w:val="24"/>
        </w:rPr>
        <w:object w:dxaOrig="260" w:dyaOrig="279">
          <v:shape id="_x0000_i1027" type="#_x0000_t75" style="width:13.15pt;height:13.75pt" o:ole="" fillcolor="window">
            <v:imagedata r:id="rId9" o:title=""/>
          </v:shape>
          <o:OLEObject Type="Embed" ProgID="Equation.3" ShapeID="_x0000_i1027" DrawAspect="Content" ObjectID="_1640432882" r:id="rId10"/>
        </w:object>
      </w:r>
      <w:r w:rsidRPr="001D3DA9">
        <w:rPr>
          <w:rFonts w:ascii="Times New Roman" w:hAnsi="Times New Roman"/>
          <w:sz w:val="24"/>
          <w:szCs w:val="24"/>
          <w:lang w:val="kk-KZ"/>
        </w:rPr>
        <w:t xml:space="preserve"> </w:t>
      </w:r>
      <w:r>
        <w:rPr>
          <w:rFonts w:ascii="Times New Roman" w:hAnsi="Times New Roman"/>
          <w:sz w:val="24"/>
          <w:szCs w:val="24"/>
          <w:lang w:val="kk-KZ"/>
        </w:rPr>
        <w:t>ортақ өсімшенің түзетуін беретін</w:t>
      </w:r>
      <w:r w:rsidRPr="001D3DA9">
        <w:rPr>
          <w:rFonts w:ascii="Times New Roman" w:hAnsi="Times New Roman"/>
          <w:sz w:val="24"/>
          <w:szCs w:val="24"/>
          <w:lang w:val="kk-KZ"/>
        </w:rPr>
        <w:t xml:space="preserve"> </w:t>
      </w:r>
      <w:r w:rsidRPr="00B01A34">
        <w:rPr>
          <w:rFonts w:ascii="Times New Roman" w:hAnsi="Times New Roman"/>
          <w:position w:val="-6"/>
          <w:sz w:val="24"/>
          <w:szCs w:val="24"/>
        </w:rPr>
        <w:object w:dxaOrig="200" w:dyaOrig="220">
          <v:shape id="_x0000_i1028" type="#_x0000_t75" style="width:10pt;height:11.25pt" o:ole="" fillcolor="window">
            <v:imagedata r:id="rId11" o:title=""/>
          </v:shape>
          <o:OLEObject Type="Embed" ProgID="Equation.3" ShapeID="_x0000_i1028" DrawAspect="Content" ObjectID="_1640432883" r:id="rId12"/>
        </w:object>
      </w:r>
      <w:r w:rsidRPr="001D3DA9">
        <w:rPr>
          <w:rFonts w:ascii="Times New Roman" w:hAnsi="Times New Roman"/>
          <w:sz w:val="24"/>
          <w:szCs w:val="24"/>
          <w:lang w:val="kk-KZ"/>
        </w:rPr>
        <w:t xml:space="preserve">, </w:t>
      </w:r>
      <w:r>
        <w:rPr>
          <w:rFonts w:ascii="Times New Roman" w:hAnsi="Times New Roman"/>
          <w:sz w:val="24"/>
          <w:szCs w:val="24"/>
          <w:lang w:val="kk-KZ"/>
        </w:rPr>
        <w:t>түзетуде тең болатын</w:t>
      </w:r>
      <w:r w:rsidRPr="001D3DA9">
        <w:rPr>
          <w:rFonts w:ascii="Times New Roman" w:hAnsi="Times New Roman"/>
          <w:sz w:val="24"/>
          <w:szCs w:val="24"/>
          <w:lang w:val="kk-KZ"/>
        </w:rPr>
        <w:t xml:space="preserve">, </w:t>
      </w:r>
      <w:r>
        <w:rPr>
          <w:rFonts w:ascii="Times New Roman" w:hAnsi="Times New Roman"/>
          <w:noProof/>
          <w:position w:val="-10"/>
          <w:sz w:val="24"/>
          <w:szCs w:val="24"/>
          <w:lang w:eastAsia="ru-RU"/>
        </w:rPr>
        <w:drawing>
          <wp:inline distT="0" distB="0" distL="0" distR="0">
            <wp:extent cx="659765" cy="23050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659765" cy="230505"/>
                    </a:xfrm>
                    <a:prstGeom prst="rect">
                      <a:avLst/>
                    </a:prstGeom>
                    <a:noFill/>
                    <a:ln w="9525">
                      <a:noFill/>
                      <a:miter lim="800000"/>
                      <a:headEnd/>
                      <a:tailEnd/>
                    </a:ln>
                  </pic:spPr>
                </pic:pic>
              </a:graphicData>
            </a:graphic>
          </wp:inline>
        </w:drawing>
      </w:r>
      <w:r>
        <w:rPr>
          <w:rFonts w:ascii="Times New Roman" w:hAnsi="Times New Roman"/>
          <w:sz w:val="24"/>
          <w:szCs w:val="24"/>
          <w:lang w:val="kk-KZ"/>
        </w:rPr>
        <w:t xml:space="preserve"> шарты негізінде, шартты теңдеулер жүйесінің ортақ шешімі негізінде алынады.</w:t>
      </w:r>
    </w:p>
    <w:p w:rsidR="0083485C" w:rsidRPr="001D3DA9"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Сондықтан, келесі шарт сақталуы тиіс:</w:t>
      </w:r>
      <w:r w:rsidRPr="001D3DA9">
        <w:rPr>
          <w:rFonts w:ascii="Times New Roman" w:hAnsi="Times New Roman"/>
          <w:sz w:val="24"/>
          <w:szCs w:val="24"/>
          <w:lang w:val="kk-KZ"/>
        </w:rPr>
        <w:t xml:space="preserve"> </w:t>
      </w:r>
    </w:p>
    <w:p w:rsidR="0083485C" w:rsidRPr="0083485C" w:rsidRDefault="0083485C" w:rsidP="0083485C">
      <w:pPr>
        <w:widowControl w:val="0"/>
        <w:ind w:firstLine="454"/>
        <w:jc w:val="right"/>
        <w:rPr>
          <w:rFonts w:ascii="Times New Roman" w:hAnsi="Times New Roman"/>
          <w:sz w:val="24"/>
          <w:szCs w:val="24"/>
          <w:lang w:val="kk-KZ"/>
        </w:rPr>
      </w:pPr>
      <w:r w:rsidRPr="00B01A34">
        <w:rPr>
          <w:rFonts w:ascii="Times New Roman" w:hAnsi="Times New Roman"/>
          <w:position w:val="-6"/>
          <w:sz w:val="24"/>
          <w:szCs w:val="24"/>
        </w:rPr>
        <w:object w:dxaOrig="1100" w:dyaOrig="279">
          <v:shape id="_x0000_i1029" type="#_x0000_t75" style="width:55.1pt;height:13.75pt" o:ole="" fillcolor="window">
            <v:imagedata r:id="rId14" o:title=""/>
          </v:shape>
          <o:OLEObject Type="Embed" ProgID="Equation.3" ShapeID="_x0000_i1029" DrawAspect="Content" ObjectID="_1640432884" r:id="rId15"/>
        </w:object>
      </w:r>
      <w:r w:rsidRPr="0083485C">
        <w:rPr>
          <w:rFonts w:ascii="Times New Roman" w:hAnsi="Times New Roman"/>
          <w:sz w:val="24"/>
          <w:szCs w:val="24"/>
          <w:lang w:val="kk-KZ"/>
        </w:rPr>
        <w:t>.</w:t>
      </w:r>
      <w:r w:rsidRPr="0083485C">
        <w:rPr>
          <w:rFonts w:ascii="Times New Roman" w:hAnsi="Times New Roman"/>
          <w:sz w:val="24"/>
          <w:szCs w:val="24"/>
          <w:lang w:val="kk-KZ"/>
        </w:rPr>
        <w:tab/>
      </w:r>
      <w:r w:rsidRPr="0083485C">
        <w:rPr>
          <w:rFonts w:ascii="Times New Roman" w:hAnsi="Times New Roman"/>
          <w:sz w:val="24"/>
          <w:szCs w:val="24"/>
          <w:lang w:val="kk-KZ"/>
        </w:rPr>
        <w:tab/>
      </w:r>
      <w:r w:rsidRPr="0083485C">
        <w:rPr>
          <w:rFonts w:ascii="Times New Roman" w:hAnsi="Times New Roman"/>
          <w:sz w:val="24"/>
          <w:szCs w:val="24"/>
          <w:lang w:val="kk-KZ"/>
        </w:rPr>
        <w:tab/>
      </w:r>
      <w:r w:rsidRPr="0083485C">
        <w:rPr>
          <w:rFonts w:ascii="Times New Roman" w:hAnsi="Times New Roman"/>
          <w:sz w:val="24"/>
          <w:szCs w:val="24"/>
          <w:lang w:val="kk-KZ"/>
        </w:rPr>
        <w:tab/>
      </w:r>
      <w:r w:rsidRPr="0083485C">
        <w:rPr>
          <w:rFonts w:ascii="Times New Roman" w:hAnsi="Times New Roman"/>
          <w:sz w:val="24"/>
          <w:szCs w:val="24"/>
          <w:lang w:val="kk-KZ"/>
        </w:rPr>
        <w:tab/>
        <w:t xml:space="preserve">             (13.1)</w:t>
      </w:r>
    </w:p>
    <w:p w:rsidR="0083485C" w:rsidRPr="001D3DA9"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Крюгердың екітопты тәсілі шартты теңдеулердің кез келген жүйесін шешеді. Дегенмен жалпы жағдайда шартты теңдеулердің коэффициенттерін түзу өте үлкен жұмыс болып саналады.</w:t>
      </w:r>
      <w:r w:rsidRPr="001D3DA9">
        <w:rPr>
          <w:rFonts w:ascii="Times New Roman" w:hAnsi="Times New Roman"/>
          <w:sz w:val="24"/>
          <w:szCs w:val="24"/>
          <w:lang w:val="kk-KZ"/>
        </w:rPr>
        <w:t>.</w:t>
      </w:r>
    </w:p>
    <w:p w:rsidR="0083485C"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Н.А.Урмаеф профессор Крюгердың екітопты тәсілін триангуляция жүйесінде теңестірулерді орындау үшін сұрап алған болатын. Ол бірінші топқа тек үшбұрышты жаппайтын фигуралады, ал екінші топқа қалған басқаларының барлығын қамтитын теңдеуге қолдануды ұсынды. Осыған байланысты теңестіру есептері айтарлықтай жеңілдеді, себебі бірінші топта жалпы түзетулерді қажет етпеді де, ары қарайғы амалдар қарапайым тәуелсіз орындалатын болды.</w:t>
      </w:r>
    </w:p>
    <w:p w:rsidR="0083485C" w:rsidRPr="002F7849"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Осы тәсілмен, бастапқы түзетулерді алып, өлшенген қолданыстағы бұрыштарды түзетеді, сол арқылы екінші топтың шартты теңдеуінің еркін мүшелерін есептейді.</w:t>
      </w:r>
      <w:r w:rsidRPr="002F7849">
        <w:rPr>
          <w:rFonts w:ascii="Times New Roman" w:hAnsi="Times New Roman"/>
          <w:sz w:val="24"/>
          <w:szCs w:val="24"/>
          <w:lang w:val="kk-KZ"/>
        </w:rPr>
        <w:t xml:space="preserve"> </w:t>
      </w:r>
    </w:p>
    <w:p w:rsidR="0083485C"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Анықталған шартты теңдеудің екінші топтағы әрбір үшбұрыш үшін осы топтағы есептелген коэффициенттері бойынша есептейді.</w:t>
      </w:r>
    </w:p>
    <w:p w:rsidR="0083485C" w:rsidRPr="00E238F7" w:rsidRDefault="0083485C" w:rsidP="0083485C">
      <w:pPr>
        <w:widowControl w:val="0"/>
        <w:ind w:firstLine="454"/>
        <w:rPr>
          <w:rFonts w:ascii="Times New Roman" w:hAnsi="Times New Roman"/>
          <w:sz w:val="24"/>
          <w:szCs w:val="24"/>
          <w:lang w:val="kk-KZ"/>
        </w:rPr>
      </w:pPr>
      <w:r>
        <w:rPr>
          <w:rFonts w:ascii="Times New Roman" w:hAnsi="Times New Roman"/>
          <w:b/>
          <w:sz w:val="24"/>
          <w:szCs w:val="24"/>
          <w:lang w:val="kk-KZ"/>
        </w:rPr>
        <w:t>Ереже.</w:t>
      </w:r>
      <w:r w:rsidRPr="0083485C">
        <w:rPr>
          <w:rFonts w:ascii="Times New Roman" w:hAnsi="Times New Roman"/>
          <w:sz w:val="24"/>
          <w:szCs w:val="24"/>
          <w:lang w:val="kk-KZ"/>
        </w:rPr>
        <w:t xml:space="preserve"> </w:t>
      </w:r>
      <w:r>
        <w:rPr>
          <w:rFonts w:ascii="Times New Roman" w:hAnsi="Times New Roman"/>
          <w:sz w:val="24"/>
          <w:szCs w:val="24"/>
          <w:lang w:val="kk-KZ"/>
        </w:rPr>
        <w:t>Берілген үшбұрыштың анықталған әрбір коэффициенті сәйкесінше анықталмаған коэффициентке тең болады және одан осы үшбұрыштың анықталмаған түзетулерінің орташа квадраттық коэффициентіне тең болады, демек</w:t>
      </w:r>
      <w:r w:rsidRPr="0083485C">
        <w:rPr>
          <w:rFonts w:ascii="Times New Roman" w:hAnsi="Times New Roman"/>
          <w:sz w:val="24"/>
          <w:szCs w:val="24"/>
          <w:lang w:val="kk-KZ"/>
        </w:rPr>
        <w:t xml:space="preserve"> </w:t>
      </w:r>
      <w:r w:rsidRPr="00B01A34">
        <w:rPr>
          <w:rFonts w:ascii="Times New Roman" w:hAnsi="Times New Roman"/>
          <w:position w:val="-12"/>
          <w:sz w:val="24"/>
          <w:szCs w:val="24"/>
        </w:rPr>
        <w:object w:dxaOrig="1620" w:dyaOrig="360">
          <v:shape id="_x0000_i1030" type="#_x0000_t75" style="width:80.75pt;height:18.15pt" o:ole="" fillcolor="window">
            <v:imagedata r:id="rId16" o:title=""/>
          </v:shape>
          <o:OLEObject Type="Embed" ProgID="Equation.3" ShapeID="_x0000_i1030" DrawAspect="Content" ObjectID="_1640432885" r:id="rId17"/>
        </w:object>
      </w:r>
      <w:r>
        <w:rPr>
          <w:rFonts w:ascii="Times New Roman" w:hAnsi="Times New Roman"/>
          <w:sz w:val="24"/>
          <w:szCs w:val="24"/>
          <w:lang w:val="kk-KZ"/>
        </w:rPr>
        <w:t>болады.</w:t>
      </w:r>
    </w:p>
    <w:p w:rsidR="0083485C"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Демек анықталған коэффициенттердің көрсетілген ереже бойынша сәйкесінше арифиметикалық оратдан ауытқыса, олардығ қосындысы үшбұрыш үшін әрбіреуіне сәйкес нөлге тең болады, ол дегеніміз есептеліп анықталған коэффициенттердің бақылауы болып табылады.</w:t>
      </w:r>
    </w:p>
    <w:p w:rsidR="0083485C" w:rsidRPr="00D94974"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 xml:space="preserve">Екінші топтың шартты теңдеулерін қолдана отырып, қарапайым теңдеулер құрады, артынан формулалар бойынша екінші түзетулерін </w:t>
      </w:r>
      <w:r w:rsidRPr="00B01A34">
        <w:rPr>
          <w:rFonts w:ascii="Times New Roman" w:hAnsi="Times New Roman"/>
          <w:position w:val="-12"/>
          <w:sz w:val="24"/>
          <w:szCs w:val="24"/>
        </w:rPr>
        <w:object w:dxaOrig="300" w:dyaOrig="360">
          <v:shape id="_x0000_i1031" type="#_x0000_t75" style="width:15.05pt;height:18.15pt" o:ole="" fillcolor="window">
            <v:imagedata r:id="rId18" o:title=""/>
          </v:shape>
          <o:OLEObject Type="Embed" ProgID="Equation.3" ShapeID="_x0000_i1031" DrawAspect="Content" ObjectID="_1640432886" r:id="rId19"/>
        </w:object>
      </w:r>
      <w:r w:rsidRPr="00D94974">
        <w:rPr>
          <w:rFonts w:ascii="Times New Roman" w:hAnsi="Times New Roman"/>
          <w:sz w:val="24"/>
          <w:szCs w:val="24"/>
          <w:lang w:val="kk-KZ"/>
        </w:rPr>
        <w:t xml:space="preserve"> </w:t>
      </w:r>
      <w:r>
        <w:rPr>
          <w:rFonts w:ascii="Times New Roman" w:hAnsi="Times New Roman"/>
          <w:sz w:val="24"/>
          <w:szCs w:val="24"/>
          <w:lang w:val="kk-KZ"/>
        </w:rPr>
        <w:t>теңестіретін бұрыштарға сәйкес алады.</w:t>
      </w:r>
    </w:p>
    <w:p w:rsidR="0083485C"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Жоғарыда талданған тәсіл Крюгер-Урмаев тәсілі атағына ие болды.</w:t>
      </w:r>
    </w:p>
    <w:p w:rsidR="0083485C" w:rsidRPr="00D94974"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Сондықтан, Крюгер-Урмаев тәсілімен теңдеуді келесі реті бойынша орындайды:</w:t>
      </w:r>
    </w:p>
    <w:p w:rsidR="0083485C" w:rsidRPr="00D94974" w:rsidRDefault="0083485C" w:rsidP="0083485C">
      <w:pPr>
        <w:widowControl w:val="0"/>
        <w:ind w:firstLine="454"/>
        <w:rPr>
          <w:rFonts w:ascii="Times New Roman" w:hAnsi="Times New Roman"/>
          <w:sz w:val="24"/>
          <w:szCs w:val="24"/>
          <w:lang w:val="kk-KZ"/>
        </w:rPr>
      </w:pPr>
      <w:r w:rsidRPr="00D94974">
        <w:rPr>
          <w:rFonts w:ascii="Times New Roman" w:hAnsi="Times New Roman"/>
          <w:sz w:val="24"/>
          <w:szCs w:val="24"/>
          <w:lang w:val="kk-KZ"/>
        </w:rPr>
        <w:t xml:space="preserve">1. </w:t>
      </w:r>
      <w:r>
        <w:rPr>
          <w:rFonts w:ascii="Times New Roman" w:hAnsi="Times New Roman"/>
          <w:sz w:val="24"/>
          <w:szCs w:val="24"/>
          <w:lang w:val="kk-KZ"/>
        </w:rPr>
        <w:t>бұрыштарды теңестіру ережесімен еркін шартты теңдеулердің саны мен түрін анықтайды.</w:t>
      </w:r>
      <w:r w:rsidRPr="00D94974">
        <w:rPr>
          <w:rFonts w:ascii="Times New Roman" w:hAnsi="Times New Roman"/>
          <w:sz w:val="24"/>
          <w:szCs w:val="24"/>
          <w:lang w:val="kk-KZ"/>
        </w:rPr>
        <w:t>.</w:t>
      </w:r>
    </w:p>
    <w:p w:rsidR="0083485C" w:rsidRPr="00C00863" w:rsidRDefault="0083485C" w:rsidP="0083485C">
      <w:pPr>
        <w:widowControl w:val="0"/>
        <w:ind w:firstLine="454"/>
        <w:rPr>
          <w:rFonts w:ascii="Times New Roman" w:hAnsi="Times New Roman"/>
          <w:sz w:val="24"/>
          <w:szCs w:val="24"/>
          <w:lang w:val="kk-KZ"/>
        </w:rPr>
      </w:pPr>
      <w:r w:rsidRPr="00C00863">
        <w:rPr>
          <w:rFonts w:ascii="Times New Roman" w:hAnsi="Times New Roman"/>
          <w:sz w:val="24"/>
          <w:szCs w:val="24"/>
          <w:lang w:val="kk-KZ"/>
        </w:rPr>
        <w:t xml:space="preserve">2. </w:t>
      </w:r>
      <w:r>
        <w:rPr>
          <w:rFonts w:ascii="Times New Roman" w:hAnsi="Times New Roman"/>
          <w:sz w:val="24"/>
          <w:szCs w:val="24"/>
          <w:lang w:val="kk-KZ"/>
        </w:rPr>
        <w:t>топтар бойынша тәуелсіз шартты теңдеулердің жалпы түрін құрастырады, бірінші топқа үшбұрышты жаппайтын фигуралардың шартты теңдеуін қоса отырып, ал екінші топқа қалғандарын кіргізеді.</w:t>
      </w:r>
    </w:p>
    <w:p w:rsidR="0083485C" w:rsidRPr="00C00863" w:rsidRDefault="0083485C" w:rsidP="0083485C">
      <w:pPr>
        <w:widowControl w:val="0"/>
        <w:ind w:firstLine="454"/>
        <w:rPr>
          <w:rFonts w:ascii="Times New Roman" w:hAnsi="Times New Roman"/>
          <w:sz w:val="24"/>
          <w:szCs w:val="24"/>
          <w:lang w:val="kk-KZ"/>
        </w:rPr>
      </w:pPr>
      <w:r w:rsidRPr="00C00863">
        <w:rPr>
          <w:rFonts w:ascii="Times New Roman" w:hAnsi="Times New Roman"/>
          <w:sz w:val="24"/>
          <w:szCs w:val="24"/>
          <w:lang w:val="kk-KZ"/>
        </w:rPr>
        <w:t xml:space="preserve">3. </w:t>
      </w:r>
      <w:r>
        <w:rPr>
          <w:rFonts w:ascii="Times New Roman" w:hAnsi="Times New Roman"/>
          <w:sz w:val="24"/>
          <w:szCs w:val="24"/>
          <w:lang w:val="kk-KZ"/>
        </w:rPr>
        <w:t>фигураның (үшбұрыштың) қиыспаушылықтарын біркелкі таратады, нәтижесінеде болжанған бұрыштар теңдеуін алады.</w:t>
      </w:r>
    </w:p>
    <w:p w:rsidR="0083485C" w:rsidRPr="00C00863" w:rsidRDefault="0083485C" w:rsidP="0083485C">
      <w:pPr>
        <w:widowControl w:val="0"/>
        <w:ind w:firstLine="454"/>
        <w:rPr>
          <w:rFonts w:ascii="Times New Roman" w:hAnsi="Times New Roman"/>
          <w:sz w:val="24"/>
          <w:szCs w:val="24"/>
          <w:lang w:val="kk-KZ"/>
        </w:rPr>
      </w:pPr>
      <w:r w:rsidRPr="00C00863">
        <w:rPr>
          <w:rFonts w:ascii="Times New Roman" w:hAnsi="Times New Roman"/>
          <w:sz w:val="24"/>
          <w:szCs w:val="24"/>
          <w:lang w:val="kk-KZ"/>
        </w:rPr>
        <w:t xml:space="preserve">4. </w:t>
      </w:r>
      <w:r>
        <w:rPr>
          <w:rFonts w:ascii="Times New Roman" w:hAnsi="Times New Roman"/>
          <w:sz w:val="24"/>
          <w:szCs w:val="24"/>
          <w:lang w:val="kk-KZ"/>
        </w:rPr>
        <w:t xml:space="preserve">болжамды теңдеу арқылы екінші топтың еркін мүшелерінің шартты теңдеуін </w:t>
      </w:r>
      <w:r>
        <w:rPr>
          <w:rFonts w:ascii="Times New Roman" w:hAnsi="Times New Roman"/>
          <w:sz w:val="24"/>
          <w:szCs w:val="24"/>
          <w:lang w:val="kk-KZ"/>
        </w:rPr>
        <w:lastRenderedPageBreak/>
        <w:t>есептейді</w:t>
      </w:r>
      <w:r w:rsidRPr="00C00863">
        <w:rPr>
          <w:rFonts w:ascii="Times New Roman" w:hAnsi="Times New Roman"/>
          <w:sz w:val="24"/>
          <w:szCs w:val="24"/>
          <w:lang w:val="kk-KZ"/>
        </w:rPr>
        <w:t>.</w:t>
      </w:r>
    </w:p>
    <w:p w:rsidR="0083485C" w:rsidRPr="00C00863" w:rsidRDefault="0083485C" w:rsidP="0083485C">
      <w:pPr>
        <w:widowControl w:val="0"/>
        <w:ind w:firstLine="454"/>
        <w:rPr>
          <w:rFonts w:ascii="Times New Roman" w:hAnsi="Times New Roman"/>
          <w:sz w:val="24"/>
          <w:szCs w:val="24"/>
          <w:lang w:val="kk-KZ"/>
        </w:rPr>
      </w:pPr>
      <w:r w:rsidRPr="00C00863">
        <w:rPr>
          <w:rFonts w:ascii="Times New Roman" w:hAnsi="Times New Roman"/>
          <w:sz w:val="24"/>
          <w:szCs w:val="24"/>
          <w:lang w:val="kk-KZ"/>
        </w:rPr>
        <w:t xml:space="preserve">5. </w:t>
      </w:r>
      <w:r>
        <w:rPr>
          <w:rFonts w:ascii="Times New Roman" w:hAnsi="Times New Roman"/>
          <w:sz w:val="24"/>
          <w:szCs w:val="24"/>
          <w:lang w:val="kk-KZ"/>
        </w:rPr>
        <w:t>екінші топтың шартты теңдеулерінің түзетулерін анықтайтын коэффициенттерді есептеу кезінде бақылайды</w:t>
      </w:r>
      <w:r w:rsidRPr="00C00863">
        <w:rPr>
          <w:rFonts w:ascii="Times New Roman" w:hAnsi="Times New Roman"/>
          <w:sz w:val="24"/>
          <w:szCs w:val="24"/>
          <w:lang w:val="kk-KZ"/>
        </w:rPr>
        <w:t>.</w:t>
      </w:r>
    </w:p>
    <w:p w:rsidR="0083485C" w:rsidRPr="00C00863" w:rsidRDefault="0083485C" w:rsidP="0083485C">
      <w:pPr>
        <w:widowControl w:val="0"/>
        <w:ind w:firstLine="454"/>
        <w:rPr>
          <w:rFonts w:ascii="Times New Roman" w:hAnsi="Times New Roman"/>
          <w:sz w:val="24"/>
          <w:szCs w:val="24"/>
          <w:lang w:val="kk-KZ"/>
        </w:rPr>
      </w:pPr>
      <w:r w:rsidRPr="00C00863">
        <w:rPr>
          <w:rFonts w:ascii="Times New Roman" w:hAnsi="Times New Roman"/>
          <w:sz w:val="24"/>
          <w:szCs w:val="24"/>
          <w:lang w:val="kk-KZ"/>
        </w:rPr>
        <w:t xml:space="preserve">6. </w:t>
      </w:r>
      <w:r>
        <w:rPr>
          <w:rFonts w:ascii="Times New Roman" w:hAnsi="Times New Roman"/>
          <w:sz w:val="24"/>
          <w:szCs w:val="24"/>
          <w:lang w:val="kk-KZ"/>
        </w:rPr>
        <w:t>екінші топтың қарапайым теңдеуін құрастырып, олардың нітижесінен коррелаттарын анықтап, артынан еінші түзетулерін анықтайды</w:t>
      </w:r>
      <w:r w:rsidRPr="00C00863">
        <w:rPr>
          <w:rFonts w:ascii="Times New Roman" w:hAnsi="Times New Roman"/>
          <w:sz w:val="24"/>
          <w:szCs w:val="24"/>
          <w:lang w:val="kk-KZ"/>
        </w:rPr>
        <w:t xml:space="preserve"> </w:t>
      </w:r>
      <w:r w:rsidRPr="00B01A34">
        <w:rPr>
          <w:rFonts w:ascii="Times New Roman" w:hAnsi="Times New Roman"/>
          <w:position w:val="-12"/>
          <w:sz w:val="24"/>
          <w:szCs w:val="24"/>
        </w:rPr>
        <w:object w:dxaOrig="300" w:dyaOrig="360">
          <v:shape id="_x0000_i1032" type="#_x0000_t75" style="width:15.05pt;height:18.15pt" o:ole="" fillcolor="window">
            <v:imagedata r:id="rId18" o:title=""/>
          </v:shape>
          <o:OLEObject Type="Embed" ProgID="Equation.3" ShapeID="_x0000_i1032" DrawAspect="Content" ObjectID="_1640432887" r:id="rId20"/>
        </w:object>
      </w:r>
      <w:r w:rsidRPr="00C00863">
        <w:rPr>
          <w:rFonts w:ascii="Times New Roman" w:hAnsi="Times New Roman"/>
          <w:sz w:val="24"/>
          <w:szCs w:val="24"/>
          <w:lang w:val="kk-KZ"/>
        </w:rPr>
        <w:t>.</w:t>
      </w:r>
    </w:p>
    <w:p w:rsidR="0083485C" w:rsidRPr="00C00863" w:rsidRDefault="0083485C" w:rsidP="0083485C">
      <w:pPr>
        <w:widowControl w:val="0"/>
        <w:ind w:firstLine="454"/>
        <w:rPr>
          <w:rFonts w:ascii="Times New Roman" w:hAnsi="Times New Roman"/>
          <w:sz w:val="24"/>
          <w:szCs w:val="24"/>
          <w:lang w:val="kk-KZ"/>
        </w:rPr>
      </w:pPr>
      <w:r w:rsidRPr="00C00863">
        <w:rPr>
          <w:rFonts w:ascii="Times New Roman" w:hAnsi="Times New Roman"/>
          <w:sz w:val="24"/>
          <w:szCs w:val="24"/>
          <w:lang w:val="kk-KZ"/>
        </w:rPr>
        <w:t xml:space="preserve">7. </w:t>
      </w:r>
      <w:r>
        <w:rPr>
          <w:rFonts w:ascii="Times New Roman" w:hAnsi="Times New Roman"/>
          <w:sz w:val="24"/>
          <w:szCs w:val="24"/>
          <w:lang w:val="kk-KZ"/>
        </w:rPr>
        <w:t>екінші түзетулердің есептеуін келесі формулалар арқылы бақылайды</w:t>
      </w:r>
      <w:r w:rsidRPr="00C00863">
        <w:rPr>
          <w:rFonts w:ascii="Times New Roman" w:hAnsi="Times New Roman"/>
          <w:sz w:val="24"/>
          <w:szCs w:val="24"/>
          <w:lang w:val="kk-KZ"/>
        </w:rPr>
        <w:t>:</w:t>
      </w:r>
    </w:p>
    <w:p w:rsidR="0083485C" w:rsidRPr="00B01A34" w:rsidRDefault="0083485C" w:rsidP="0083485C">
      <w:pPr>
        <w:widowControl w:val="0"/>
        <w:ind w:firstLine="454"/>
        <w:jc w:val="right"/>
        <w:rPr>
          <w:rFonts w:ascii="Times New Roman" w:hAnsi="Times New Roman"/>
          <w:sz w:val="24"/>
          <w:szCs w:val="24"/>
        </w:rPr>
      </w:pPr>
      <w:r w:rsidRPr="00B01A34">
        <w:rPr>
          <w:rFonts w:ascii="Times New Roman" w:hAnsi="Times New Roman"/>
          <w:position w:val="-10"/>
          <w:sz w:val="24"/>
          <w:szCs w:val="24"/>
        </w:rPr>
        <w:object w:dxaOrig="780" w:dyaOrig="340">
          <v:shape id="_x0000_i1033" type="#_x0000_t75" style="width:38.8pt;height:16.9pt" o:ole="" fillcolor="window">
            <v:imagedata r:id="rId21" o:title=""/>
          </v:shape>
          <o:OLEObject Type="Embed" ProgID="Equation.3" ShapeID="_x0000_i1033" DrawAspect="Content" ObjectID="_1640432888" r:id="rId22"/>
        </w:object>
      </w:r>
      <w:r w:rsidRPr="00B01A34">
        <w:rPr>
          <w:rFonts w:ascii="Times New Roman" w:hAnsi="Times New Roman"/>
          <w:sz w:val="24"/>
          <w:szCs w:val="24"/>
        </w:rPr>
        <w:t xml:space="preserve">;       </w:t>
      </w:r>
      <w:r w:rsidRPr="00B01A34">
        <w:rPr>
          <w:rFonts w:ascii="Times New Roman" w:hAnsi="Times New Roman"/>
          <w:position w:val="-10"/>
          <w:sz w:val="24"/>
          <w:szCs w:val="24"/>
        </w:rPr>
        <w:object w:dxaOrig="1660" w:dyaOrig="340">
          <v:shape id="_x0000_i1034" type="#_x0000_t75" style="width:83.25pt;height:16.9pt" o:ole="" fillcolor="window">
            <v:imagedata r:id="rId23" o:title=""/>
          </v:shape>
          <o:OLEObject Type="Embed" ProgID="Equation.3" ShapeID="_x0000_i1034" DrawAspect="Content" ObjectID="_1640432889" r:id="rId24"/>
        </w:object>
      </w:r>
      <w:r w:rsidRPr="00B01A34">
        <w:rPr>
          <w:rFonts w:ascii="Times New Roman" w:hAnsi="Times New Roman"/>
          <w:sz w:val="24"/>
          <w:szCs w:val="24"/>
        </w:rPr>
        <w:t>.</w: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 xml:space="preserve"> (13.2)</w:t>
      </w:r>
    </w:p>
    <w:p w:rsidR="0083485C" w:rsidRPr="00B01A34" w:rsidRDefault="0083485C" w:rsidP="0083485C">
      <w:pPr>
        <w:widowControl w:val="0"/>
        <w:ind w:firstLine="454"/>
        <w:rPr>
          <w:rFonts w:ascii="Times New Roman" w:hAnsi="Times New Roman"/>
          <w:sz w:val="24"/>
          <w:szCs w:val="24"/>
        </w:rPr>
      </w:pPr>
      <w:r w:rsidRPr="00B01A34">
        <w:rPr>
          <w:rFonts w:ascii="Times New Roman" w:hAnsi="Times New Roman"/>
          <w:sz w:val="24"/>
          <w:szCs w:val="24"/>
        </w:rPr>
        <w:t xml:space="preserve">8. </w:t>
      </w:r>
      <w:r>
        <w:rPr>
          <w:rFonts w:ascii="Times New Roman" w:hAnsi="Times New Roman"/>
          <w:sz w:val="24"/>
          <w:szCs w:val="24"/>
          <w:lang w:val="kk-KZ"/>
        </w:rPr>
        <w:t>теңестірілген бұрыштардың мәндерін анықтап</w:t>
      </w:r>
      <w:r w:rsidRPr="00B01A34">
        <w:rPr>
          <w:rFonts w:ascii="Times New Roman" w:hAnsi="Times New Roman"/>
          <w:position w:val="-12"/>
          <w:sz w:val="24"/>
          <w:szCs w:val="24"/>
        </w:rPr>
        <w:object w:dxaOrig="1680" w:dyaOrig="360">
          <v:shape id="_x0000_i1035" type="#_x0000_t75" style="width:83.9pt;height:18.15pt" o:ole="" fillcolor="window">
            <v:imagedata r:id="rId25" o:title=""/>
          </v:shape>
          <o:OLEObject Type="Embed" ProgID="Equation.3" ShapeID="_x0000_i1035" DrawAspect="Content" ObjectID="_1640432890" r:id="rId26"/>
        </w:object>
      </w:r>
      <w:r>
        <w:rPr>
          <w:rFonts w:ascii="Times New Roman" w:hAnsi="Times New Roman"/>
          <w:sz w:val="24"/>
          <w:szCs w:val="24"/>
          <w:lang w:val="kk-KZ"/>
        </w:rPr>
        <w:t>, бағалау дәлдігі мен нақты есептеуін орындайды</w:t>
      </w:r>
      <w:r w:rsidRPr="00B01A34">
        <w:rPr>
          <w:rFonts w:ascii="Times New Roman" w:hAnsi="Times New Roman"/>
          <w:sz w:val="24"/>
          <w:szCs w:val="24"/>
        </w:rPr>
        <w:t>.</w:t>
      </w:r>
    </w:p>
    <w:p w:rsidR="0083485C" w:rsidRPr="001E6DAF" w:rsidRDefault="0083485C" w:rsidP="0083485C">
      <w:pPr>
        <w:widowControl w:val="0"/>
        <w:ind w:firstLine="454"/>
        <w:rPr>
          <w:rFonts w:ascii="Times New Roman" w:hAnsi="Times New Roman"/>
          <w:sz w:val="24"/>
          <w:szCs w:val="24"/>
          <w:lang w:val="kk-KZ"/>
        </w:rPr>
      </w:pPr>
      <w:r>
        <w:rPr>
          <w:rFonts w:ascii="Times New Roman" w:hAnsi="Times New Roman"/>
          <w:sz w:val="24"/>
          <w:szCs w:val="24"/>
          <w:lang w:val="kk-KZ"/>
        </w:rPr>
        <w:t xml:space="preserve">Осы кезде, бағаланып отырған функцияның кері салмағын алу үшін қосымша бағандағы схемеда қарапайым теңдеулер шешімін, салмақты функция коэффициенттерін </w:t>
      </w:r>
      <w:r w:rsidRPr="00B01A34">
        <w:rPr>
          <w:rFonts w:ascii="Times New Roman" w:hAnsi="Times New Roman"/>
          <w:position w:val="-12"/>
          <w:sz w:val="24"/>
          <w:szCs w:val="24"/>
        </w:rPr>
        <w:object w:dxaOrig="260" w:dyaOrig="360">
          <v:shape id="_x0000_i1036" type="#_x0000_t75" style="width:13.15pt;height:18.15pt" o:ole="" fillcolor="window">
            <v:imagedata r:id="rId27" o:title=""/>
          </v:shape>
          <o:OLEObject Type="Embed" ProgID="Equation.3" ShapeID="_x0000_i1036" DrawAspect="Content" ObjectID="_1640432891" r:id="rId28"/>
        </w:object>
      </w:r>
      <w:r>
        <w:rPr>
          <w:rFonts w:ascii="Times New Roman" w:hAnsi="Times New Roman"/>
          <w:sz w:val="24"/>
          <w:szCs w:val="24"/>
          <w:lang w:val="kk-KZ"/>
        </w:rPr>
        <w:t xml:space="preserve"> бір уақытта осы ереже бойынша екінші топтың  шартты теңдеулерінің коэффициенттерін ұмытпаған жөн. Есептелген </w:t>
      </w:r>
      <w:r w:rsidRPr="00B01A34">
        <w:rPr>
          <w:rFonts w:ascii="Times New Roman" w:hAnsi="Times New Roman"/>
          <w:position w:val="-12"/>
          <w:sz w:val="24"/>
          <w:szCs w:val="24"/>
        </w:rPr>
        <w:object w:dxaOrig="300" w:dyaOrig="360">
          <v:shape id="_x0000_i1037" type="#_x0000_t75" style="width:15.05pt;height:18.15pt" o:ole="" fillcolor="window">
            <v:imagedata r:id="rId29" o:title=""/>
          </v:shape>
          <o:OLEObject Type="Embed" ProgID="Equation.3" ShapeID="_x0000_i1037" DrawAspect="Content" ObjectID="_1640432892" r:id="rId30"/>
        </w:object>
      </w:r>
      <w:r>
        <w:rPr>
          <w:rFonts w:ascii="Times New Roman" w:hAnsi="Times New Roman"/>
          <w:sz w:val="24"/>
          <w:szCs w:val="24"/>
          <w:lang w:val="kk-KZ"/>
        </w:rPr>
        <w:t xml:space="preserve"> коэффициенттерді </w:t>
      </w:r>
      <w:r w:rsidRPr="00B01A34">
        <w:rPr>
          <w:rFonts w:ascii="Times New Roman" w:hAnsi="Times New Roman"/>
          <w:position w:val="-12"/>
          <w:sz w:val="24"/>
          <w:szCs w:val="24"/>
        </w:rPr>
        <w:object w:dxaOrig="260" w:dyaOrig="360">
          <v:shape id="_x0000_i1038" type="#_x0000_t75" style="width:13.15pt;height:18.15pt" o:ole="" fillcolor="window">
            <v:imagedata r:id="rId27" o:title=""/>
          </v:shape>
          <o:OLEObject Type="Embed" ProgID="Equation.3" ShapeID="_x0000_i1038" DrawAspect="Content" ObjectID="_1640432893" r:id="rId31"/>
        </w:object>
      </w:r>
      <w:r>
        <w:rPr>
          <w:rFonts w:ascii="Times New Roman" w:hAnsi="Times New Roman"/>
          <w:sz w:val="24"/>
          <w:szCs w:val="24"/>
          <w:lang w:val="kk-KZ"/>
        </w:rPr>
        <w:t xml:space="preserve"> бағанына жаза отырып қарапайым теңдеулер схемасына келтіреді.</w:t>
      </w:r>
    </w:p>
    <w:p w:rsidR="0083485C" w:rsidRDefault="0083485C" w:rsidP="0083485C">
      <w:pPr>
        <w:shd w:val="clear" w:color="auto" w:fill="FFFFFF"/>
        <w:tabs>
          <w:tab w:val="left" w:pos="6806"/>
        </w:tabs>
        <w:ind w:firstLine="454"/>
        <w:rPr>
          <w:rFonts w:ascii="Times New Roman" w:hAnsi="Times New Roman"/>
          <w:b/>
          <w:color w:val="000000"/>
          <w:spacing w:val="2"/>
          <w:sz w:val="24"/>
          <w:szCs w:val="24"/>
          <w:lang w:val="kk-KZ"/>
        </w:rPr>
      </w:pPr>
      <w:r>
        <w:rPr>
          <w:rFonts w:ascii="Times New Roman" w:hAnsi="Times New Roman"/>
          <w:b/>
          <w:color w:val="000000"/>
          <w:spacing w:val="2"/>
          <w:sz w:val="24"/>
          <w:szCs w:val="24"/>
          <w:lang w:val="kk-KZ"/>
        </w:rPr>
        <w:t>Теңестірудің жеңілдетілген тәсілі.</w:t>
      </w:r>
    </w:p>
    <w:p w:rsidR="0083485C" w:rsidRPr="001E6DAF" w:rsidRDefault="0083485C" w:rsidP="0083485C">
      <w:pPr>
        <w:shd w:val="clear" w:color="auto" w:fill="FFFFFF"/>
        <w:tabs>
          <w:tab w:val="left" w:pos="6806"/>
        </w:tabs>
        <w:ind w:firstLine="454"/>
        <w:rPr>
          <w:rFonts w:ascii="Times New Roman" w:hAnsi="Times New Roman"/>
          <w:sz w:val="24"/>
          <w:szCs w:val="24"/>
          <w:lang w:val="kk-KZ"/>
        </w:rPr>
      </w:pPr>
      <w:r w:rsidRPr="001E6DAF">
        <w:rPr>
          <w:rFonts w:ascii="Times New Roman" w:hAnsi="Times New Roman"/>
          <w:color w:val="000000"/>
          <w:spacing w:val="2"/>
          <w:sz w:val="24"/>
          <w:szCs w:val="24"/>
          <w:lang w:val="kk-KZ"/>
        </w:rPr>
        <w:t xml:space="preserve">Қарапайым конфигурацияның 3 </w:t>
      </w:r>
      <w:r>
        <w:rPr>
          <w:rFonts w:ascii="Times New Roman" w:hAnsi="Times New Roman"/>
          <w:color w:val="000000"/>
          <w:spacing w:val="2"/>
          <w:sz w:val="24"/>
          <w:szCs w:val="24"/>
          <w:lang w:val="kk-KZ"/>
        </w:rPr>
        <w:t xml:space="preserve">және </w:t>
      </w:r>
      <w:r w:rsidRPr="001E6DAF">
        <w:rPr>
          <w:rFonts w:ascii="Times New Roman" w:hAnsi="Times New Roman"/>
          <w:color w:val="000000"/>
          <w:spacing w:val="2"/>
          <w:sz w:val="24"/>
          <w:szCs w:val="24"/>
          <w:lang w:val="kk-KZ"/>
        </w:rPr>
        <w:t>4</w:t>
      </w:r>
      <w:r>
        <w:rPr>
          <w:rFonts w:ascii="Times New Roman" w:hAnsi="Times New Roman"/>
          <w:color w:val="000000"/>
          <w:spacing w:val="2"/>
          <w:sz w:val="24"/>
          <w:szCs w:val="24"/>
          <w:lang w:val="kk-KZ"/>
        </w:rPr>
        <w:t xml:space="preserve"> классты триангуляция фигураларын теңестіру кезіндеосы тәсілді қолдану өте қолайлы болады. Жеңілдетілген тәсілдің негізі ретінде теңестірудің екітопты тәсілі қолданылады. Бірінші тармағында теңестірудің тек түшбұрыштың бұрыштарын тек бұрыштар шарты бойынша (фигуралар, бастапқы дирекционды бұрыштар горизонты) нәтижесінде дирекционды бұрыштардың тордағы болжамды теңдеуін алады.</w:t>
      </w:r>
    </w:p>
    <w:p w:rsidR="0083485C" w:rsidRDefault="0083485C" w:rsidP="0083485C">
      <w:pPr>
        <w:shd w:val="clear" w:color="auto" w:fill="FFFFFF"/>
        <w:tabs>
          <w:tab w:val="left" w:pos="6758"/>
        </w:tabs>
        <w:ind w:firstLine="454"/>
        <w:rPr>
          <w:rFonts w:ascii="Times New Roman" w:hAnsi="Times New Roman"/>
          <w:color w:val="000000"/>
          <w:spacing w:val="-8"/>
          <w:sz w:val="24"/>
          <w:szCs w:val="24"/>
          <w:lang w:val="kk-KZ"/>
        </w:rPr>
      </w:pPr>
      <w:r>
        <w:rPr>
          <w:rFonts w:ascii="Times New Roman" w:hAnsi="Times New Roman"/>
          <w:color w:val="000000"/>
          <w:spacing w:val="-8"/>
          <w:sz w:val="24"/>
          <w:szCs w:val="24"/>
          <w:lang w:val="kk-KZ"/>
        </w:rPr>
        <w:t>Теңестірудің екінші тармағында өлшенген өсімшелер ретінде триангуляция қабырғаларының бұрыштарын тек синус шарттарына сәйкес (базистер мен полюстер) қолданады. Демек екінші тармағында теңестіруге түзетулерді тек дирекционды бұрыштарына енгізсе, бұл бірінші шартты түзетулерге  кедергі келтірмейді.</w:t>
      </w:r>
    </w:p>
    <w:p w:rsidR="0083485C" w:rsidRDefault="0083485C" w:rsidP="0083485C">
      <w:pPr>
        <w:shd w:val="clear" w:color="auto" w:fill="FFFFFF"/>
        <w:tabs>
          <w:tab w:val="left" w:pos="6792"/>
        </w:tabs>
        <w:ind w:firstLine="454"/>
        <w:rPr>
          <w:rFonts w:ascii="Times New Roman" w:hAnsi="Times New Roman"/>
          <w:color w:val="000000"/>
          <w:spacing w:val="5"/>
          <w:sz w:val="24"/>
          <w:szCs w:val="24"/>
          <w:lang w:val="kk-KZ"/>
        </w:rPr>
      </w:pPr>
      <w:r>
        <w:rPr>
          <w:rFonts w:ascii="Times New Roman" w:hAnsi="Times New Roman"/>
          <w:color w:val="000000"/>
          <w:spacing w:val="5"/>
          <w:sz w:val="24"/>
          <w:szCs w:val="24"/>
          <w:lang w:val="kk-KZ"/>
        </w:rPr>
        <w:t>Бірінші тараудағы теңестіруде бұрыштық шарттарды Гаусстың жақындату тәсілі бойынша, оларды екіге бөлу арқылы: фигураны жаппайтын шарттар мен басқа бұрыштық шарттар. Геодезиялық төртбұрышта екінші топқа жабылатын бір үшбұрыш қатысты болу керек.</w:t>
      </w:r>
    </w:p>
    <w:p w:rsidR="0083485C" w:rsidRPr="00680A61" w:rsidRDefault="0083485C" w:rsidP="0083485C">
      <w:pPr>
        <w:shd w:val="clear" w:color="auto" w:fill="FFFFFF"/>
        <w:ind w:firstLine="454"/>
        <w:rPr>
          <w:rFonts w:ascii="Times New Roman" w:hAnsi="Times New Roman"/>
          <w:color w:val="000000"/>
          <w:sz w:val="24"/>
          <w:szCs w:val="24"/>
          <w:lang w:val="kk-KZ"/>
        </w:rPr>
      </w:pPr>
      <w:r>
        <w:rPr>
          <w:rFonts w:ascii="Times New Roman" w:hAnsi="Times New Roman"/>
          <w:color w:val="000000"/>
          <w:sz w:val="24"/>
          <w:szCs w:val="24"/>
          <w:lang w:val="kk-KZ"/>
        </w:rPr>
        <w:t xml:space="preserve">Қилыспайтын бағыттар болмаған кезде бірінші топтағы фигура шарты тәуелсіз болады. Осыған сәйкес екінші топтағыда тәуелсіз шарттарға тең келеді. Өз ретімен екінші топтағы шарттарда тәуелсіз шартқа келіп, бастапқы дирекционды бұрыштардың шартына кіретін практика жүзінде  </w:t>
      </w:r>
      <w:r w:rsidRPr="00680A61">
        <w:rPr>
          <w:rFonts w:ascii="Times New Roman" w:hAnsi="Times New Roman"/>
          <w:color w:val="000000"/>
          <w:spacing w:val="-3"/>
          <w:sz w:val="24"/>
          <w:szCs w:val="24"/>
          <w:lang w:val="kk-KZ"/>
        </w:rPr>
        <w:t>j</w:t>
      </w:r>
      <w:r>
        <w:rPr>
          <w:rFonts w:ascii="Times New Roman" w:hAnsi="Times New Roman"/>
          <w:color w:val="000000"/>
          <w:spacing w:val="-3"/>
          <w:sz w:val="24"/>
          <w:szCs w:val="24"/>
          <w:lang w:val="kk-KZ"/>
        </w:rPr>
        <w:t xml:space="preserve"> горизонтына кірмейтін шартқа сәйкес болады. Сондықтан, әр топтың шартты теңдеуі Гаусстың жақындатуы бойынша оның еркін мүшелерінің таралуына кері таңбамен барлық бұрыштарына тең шарттың теңдеуіне әкеледі.</w:t>
      </w:r>
    </w:p>
    <w:p w:rsidR="0083485C" w:rsidRDefault="0083485C" w:rsidP="0083485C">
      <w:pPr>
        <w:shd w:val="clear" w:color="auto" w:fill="FFFFFF"/>
        <w:tabs>
          <w:tab w:val="left" w:pos="6744"/>
        </w:tabs>
        <w:ind w:firstLine="454"/>
        <w:rPr>
          <w:rFonts w:ascii="Times New Roman" w:hAnsi="Times New Roman"/>
          <w:color w:val="000000"/>
          <w:spacing w:val="-8"/>
          <w:sz w:val="24"/>
          <w:szCs w:val="24"/>
          <w:lang w:val="kk-KZ"/>
        </w:rPr>
      </w:pPr>
      <w:r>
        <w:rPr>
          <w:rFonts w:ascii="Times New Roman" w:hAnsi="Times New Roman"/>
          <w:color w:val="000000"/>
          <w:spacing w:val="-8"/>
          <w:sz w:val="24"/>
          <w:szCs w:val="24"/>
          <w:lang w:val="kk-KZ"/>
        </w:rPr>
        <w:t>Жақындату процесі кезінде әрбір топтың бұрыштық шарт теңдеуіне рет бойынша қиыспаушылығының толық жоқ болуына дейін теңестіреді. Сонымен қатар әрбір жақындатудан кейін әрбір жаңа мәннің еркін мүшесінің шартты теңдеуін анықталған топтардың түзетуімен есептейді.</w:t>
      </w:r>
    </w:p>
    <w:p w:rsidR="0083485C" w:rsidRDefault="0083485C" w:rsidP="0083485C">
      <w:pPr>
        <w:ind w:firstLine="454"/>
        <w:rPr>
          <w:rFonts w:ascii="Times New Roman" w:hAnsi="Times New Roman"/>
          <w:color w:val="000000"/>
          <w:spacing w:val="-3"/>
          <w:sz w:val="24"/>
          <w:szCs w:val="24"/>
          <w:lang w:val="kk-KZ"/>
        </w:rPr>
      </w:pPr>
      <w:r>
        <w:rPr>
          <w:rFonts w:ascii="Times New Roman" w:hAnsi="Times New Roman"/>
          <w:color w:val="000000"/>
          <w:spacing w:val="-3"/>
          <w:sz w:val="24"/>
          <w:szCs w:val="24"/>
          <w:lang w:val="kk-KZ"/>
        </w:rPr>
        <w:t>Сәйкесінше бұрыштарға қиыспаушылық тең бөлінбеген жағдайда, жақындату болу үшін келесі тәсілді қолданады:</w:t>
      </w:r>
    </w:p>
    <w:p w:rsidR="0083485C" w:rsidRDefault="0083485C" w:rsidP="0083485C">
      <w:pPr>
        <w:shd w:val="clear" w:color="auto" w:fill="FFFFFF"/>
        <w:tabs>
          <w:tab w:val="left" w:pos="6763"/>
        </w:tabs>
        <w:ind w:firstLine="454"/>
        <w:rPr>
          <w:rFonts w:ascii="Times New Roman" w:hAnsi="Times New Roman"/>
          <w:color w:val="000000"/>
          <w:spacing w:val="-3"/>
          <w:sz w:val="24"/>
          <w:szCs w:val="24"/>
          <w:lang w:val="kk-KZ"/>
        </w:rPr>
      </w:pPr>
      <w:r>
        <w:rPr>
          <w:rFonts w:ascii="Times New Roman" w:hAnsi="Times New Roman"/>
          <w:color w:val="000000"/>
          <w:spacing w:val="-3"/>
          <w:sz w:val="24"/>
          <w:szCs w:val="24"/>
          <w:lang w:val="kk-KZ"/>
        </w:rPr>
        <w:t>Екінші топтың шартымен байланыссыз, қиыспаушылықтарды тарту кезінде абсолютті өсімшесіне байланысты түзетулерді бұрыштарға қосады;</w:t>
      </w:r>
    </w:p>
    <w:p w:rsidR="0083485C" w:rsidRPr="00097326" w:rsidRDefault="0083485C" w:rsidP="0083485C">
      <w:pPr>
        <w:shd w:val="clear" w:color="auto" w:fill="FFFFFF"/>
        <w:tabs>
          <w:tab w:val="left" w:pos="6763"/>
        </w:tabs>
        <w:ind w:firstLine="454"/>
        <w:rPr>
          <w:rFonts w:ascii="Times New Roman" w:hAnsi="Times New Roman"/>
          <w:color w:val="000000"/>
          <w:spacing w:val="-3"/>
          <w:sz w:val="24"/>
          <w:szCs w:val="24"/>
          <w:lang w:val="kk-KZ"/>
        </w:rPr>
      </w:pPr>
      <w:r>
        <w:rPr>
          <w:rFonts w:ascii="Times New Roman" w:hAnsi="Times New Roman"/>
          <w:color w:val="000000"/>
          <w:spacing w:val="-3"/>
          <w:sz w:val="24"/>
          <w:szCs w:val="24"/>
          <w:lang w:val="kk-KZ"/>
        </w:rPr>
        <w:t>Қиыспаушылықтарды екінші топқа тарату кезінде абсолюттік шамасы үлкен түзетулерді бастапқы абырғалардан алыс орналасқан үшбұрышытардың бұрышытарыан таратады.</w:t>
      </w:r>
      <w:r>
        <w:rPr>
          <w:rFonts w:ascii="Times New Roman" w:hAnsi="Times New Roman"/>
          <w:color w:val="000000"/>
          <w:spacing w:val="-2"/>
          <w:sz w:val="24"/>
          <w:szCs w:val="24"/>
          <w:lang w:val="kk-KZ"/>
        </w:rPr>
        <w:t>Бірінші тараудағы бұрыштар шартын қанағаттандығаннан кейін екінші тараудың теңестіруіне көшеді, сол үшін алдан ала теңестірілген бұрыштар үшін базистиік және полюстік шарттардың шартты теңдеуін құрастырады, өлшенген өсімшелері ретінде анықталған дирекционды бұрыштарды қолданады. Осыған байланысты үшбұрыштың бұрыштары дирекционды бұрыштардың шартты теңдеуінің айырмашылығы ретінде қабылдануы тиіс.</w:t>
      </w:r>
    </w:p>
    <w:p w:rsidR="0083485C" w:rsidRDefault="0083485C" w:rsidP="0083485C">
      <w:pPr>
        <w:shd w:val="clear" w:color="auto" w:fill="FFFFFF"/>
        <w:ind w:firstLine="454"/>
        <w:rPr>
          <w:rFonts w:ascii="Times New Roman" w:hAnsi="Times New Roman"/>
          <w:color w:val="000000"/>
          <w:spacing w:val="5"/>
          <w:sz w:val="24"/>
          <w:szCs w:val="24"/>
          <w:lang w:val="kk-KZ"/>
        </w:rPr>
      </w:pPr>
      <w:r>
        <w:rPr>
          <w:rFonts w:ascii="Times New Roman" w:hAnsi="Times New Roman"/>
          <w:color w:val="000000"/>
          <w:spacing w:val="5"/>
          <w:sz w:val="24"/>
          <w:szCs w:val="24"/>
          <w:lang w:val="kk-KZ"/>
        </w:rPr>
        <w:lastRenderedPageBreak/>
        <w:t>Дирекционды бұрыштарға түзетулер екінші тараудағыдай бұрыштар шартын бұзбайтын болса, онда бірінші тарауына қайта айналып келудің қажеті болмайды, демек теңестіру есебі аяқталған болып саналады.</w:t>
      </w:r>
    </w:p>
    <w:p w:rsidR="0083485C" w:rsidRPr="0083485C" w:rsidRDefault="0083485C" w:rsidP="0083485C">
      <w:pPr>
        <w:widowControl w:val="0"/>
        <w:ind w:left="26" w:right="32" w:firstLine="514"/>
        <w:rPr>
          <w:rFonts w:ascii="Times New Roman" w:hAnsi="Times New Roman"/>
          <w:color w:val="000000"/>
          <w:spacing w:val="-4"/>
          <w:sz w:val="24"/>
          <w:szCs w:val="24"/>
          <w:lang w:val="kk-KZ"/>
        </w:rPr>
      </w:pPr>
    </w:p>
    <w:p w:rsidR="0083485C" w:rsidRPr="0083485C" w:rsidRDefault="0083485C" w:rsidP="0083485C">
      <w:pPr>
        <w:widowControl w:val="0"/>
        <w:ind w:firstLine="454"/>
        <w:rPr>
          <w:rFonts w:ascii="Times New Roman" w:hAnsi="Times New Roman"/>
          <w:sz w:val="24"/>
          <w:szCs w:val="24"/>
          <w:lang w:val="kk-KZ"/>
        </w:rPr>
      </w:pPr>
    </w:p>
    <w:p w:rsidR="00BC14A0" w:rsidRPr="0083485C" w:rsidRDefault="00BC14A0">
      <w:pPr>
        <w:rPr>
          <w:lang w:val="kk-KZ"/>
        </w:rPr>
      </w:pPr>
    </w:p>
    <w:sectPr w:rsidR="00BC14A0" w:rsidRPr="0083485C" w:rsidSect="00A02EEC">
      <w:pgSz w:w="11906" w:h="16838"/>
      <w:pgMar w:top="851" w:right="850"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characterSpacingControl w:val="doNotCompress"/>
  <w:compat/>
  <w:rsids>
    <w:rsidRoot w:val="0083485C"/>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3485C"/>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85C"/>
    <w:pPr>
      <w:ind w:firstLine="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rsid w:val="0083485C"/>
    <w:pPr>
      <w:ind w:firstLine="709"/>
    </w:pPr>
    <w:rPr>
      <w:rFonts w:ascii="Times New Roman" w:eastAsia="Times New Roman" w:hAnsi="Times New Roman"/>
      <w:sz w:val="28"/>
      <w:szCs w:val="20"/>
      <w:lang/>
    </w:rPr>
  </w:style>
  <w:style w:type="character" w:customStyle="1" w:styleId="a4">
    <w:name w:val="Основной текст с отступом Знак"/>
    <w:basedOn w:val="a0"/>
    <w:link w:val="a3"/>
    <w:semiHidden/>
    <w:rsid w:val="0083485C"/>
    <w:rPr>
      <w:rFonts w:ascii="Times New Roman" w:eastAsia="Times New Roman" w:hAnsi="Times New Roman" w:cs="Times New Roman"/>
      <w:sz w:val="28"/>
      <w:szCs w:val="20"/>
      <w:lang/>
    </w:rPr>
  </w:style>
  <w:style w:type="paragraph" w:styleId="a5">
    <w:name w:val="Balloon Text"/>
    <w:basedOn w:val="a"/>
    <w:link w:val="a6"/>
    <w:uiPriority w:val="99"/>
    <w:semiHidden/>
    <w:unhideWhenUsed/>
    <w:rsid w:val="0083485C"/>
    <w:rPr>
      <w:rFonts w:ascii="Tahoma" w:hAnsi="Tahoma" w:cs="Tahoma"/>
      <w:sz w:val="16"/>
      <w:szCs w:val="16"/>
    </w:rPr>
  </w:style>
  <w:style w:type="character" w:customStyle="1" w:styleId="a6">
    <w:name w:val="Текст выноски Знак"/>
    <w:basedOn w:val="a0"/>
    <w:link w:val="a5"/>
    <w:uiPriority w:val="99"/>
    <w:semiHidden/>
    <w:rsid w:val="0083485C"/>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wmf"/><Relationship Id="rId18" Type="http://schemas.openxmlformats.org/officeDocument/2006/relationships/image" Target="media/image9.wmf"/><Relationship Id="rId26" Type="http://schemas.openxmlformats.org/officeDocument/2006/relationships/oleObject" Target="embeddings/oleObject11.bin"/><Relationship Id="rId3" Type="http://schemas.openxmlformats.org/officeDocument/2006/relationships/webSettings" Target="webSettings.xml"/><Relationship Id="rId21" Type="http://schemas.openxmlformats.org/officeDocument/2006/relationships/image" Target="media/image10.wmf"/><Relationship Id="rId7" Type="http://schemas.openxmlformats.org/officeDocument/2006/relationships/image" Target="media/image3.wmf"/><Relationship Id="rId12" Type="http://schemas.openxmlformats.org/officeDocument/2006/relationships/oleObject" Target="embeddings/oleObject4.bin"/><Relationship Id="rId17" Type="http://schemas.openxmlformats.org/officeDocument/2006/relationships/oleObject" Target="embeddings/oleObject6.bin"/><Relationship Id="rId25" Type="http://schemas.openxmlformats.org/officeDocument/2006/relationships/image" Target="media/image12.wmf"/><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8.wmf"/><Relationship Id="rId20" Type="http://schemas.openxmlformats.org/officeDocument/2006/relationships/oleObject" Target="embeddings/oleObject8.bin"/><Relationship Id="rId29" Type="http://schemas.openxmlformats.org/officeDocument/2006/relationships/image" Target="media/image14.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5.wmf"/><Relationship Id="rId24" Type="http://schemas.openxmlformats.org/officeDocument/2006/relationships/oleObject" Target="embeddings/oleObject10.bin"/><Relationship Id="rId32"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oleObject" Target="embeddings/oleObject5.bin"/><Relationship Id="rId23" Type="http://schemas.openxmlformats.org/officeDocument/2006/relationships/image" Target="media/image11.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oleObject" Target="embeddings/oleObject7.bin"/><Relationship Id="rId31" Type="http://schemas.openxmlformats.org/officeDocument/2006/relationships/oleObject" Target="embeddings/oleObject14.bin"/><Relationship Id="rId4" Type="http://schemas.openxmlformats.org/officeDocument/2006/relationships/image" Target="media/image1.wmf"/><Relationship Id="rId9" Type="http://schemas.openxmlformats.org/officeDocument/2006/relationships/image" Target="media/image4.wmf"/><Relationship Id="rId14" Type="http://schemas.openxmlformats.org/officeDocument/2006/relationships/image" Target="media/image7.wmf"/><Relationship Id="rId22" Type="http://schemas.openxmlformats.org/officeDocument/2006/relationships/oleObject" Target="embeddings/oleObject9.bin"/><Relationship Id="rId27" Type="http://schemas.openxmlformats.org/officeDocument/2006/relationships/image" Target="media/image13.wmf"/><Relationship Id="rId30" Type="http://schemas.openxmlformats.org/officeDocument/2006/relationships/oleObject" Target="embeddings/oleObject1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1060</Words>
  <Characters>6046</Characters>
  <Application>Microsoft Office Word</Application>
  <DocSecurity>0</DocSecurity>
  <Lines>50</Lines>
  <Paragraphs>14</Paragraphs>
  <ScaleCrop>false</ScaleCrop>
  <Company>EKTU</Company>
  <LinksUpToDate>false</LinksUpToDate>
  <CharactersWithSpaces>7092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2020-01-13T08:52:00Z</dcterms:created>
  <dcterms:modified xsi:type="dcterms:W3CDTF">2020-01-13T08:52:00Z</dcterms:modified>
</cp:coreProperties>
</file>